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94792E">
        <w:rPr>
          <w:rFonts w:ascii="Arial" w:hAnsi="Arial" w:cs="Arial"/>
          <w:b/>
          <w:noProof/>
          <w:sz w:val="24"/>
          <w:szCs w:val="24"/>
        </w:rPr>
        <w:t>6</w:t>
      </w:r>
      <w:r w:rsidR="00A7285E">
        <w:rPr>
          <w:rFonts w:ascii="Arial" w:hAnsi="Arial" w:cs="Arial"/>
          <w:b/>
          <w:noProof/>
          <w:sz w:val="24"/>
          <w:szCs w:val="24"/>
        </w:rPr>
        <w:t>AH</w:t>
      </w:r>
      <w:r w:rsidR="004563F4">
        <w:rPr>
          <w:rFonts w:ascii="Arial" w:hAnsi="Arial" w:cs="Arial"/>
          <w:b/>
          <w:noProof/>
          <w:sz w:val="24"/>
          <w:szCs w:val="24"/>
        </w:rPr>
        <w:tab/>
        <w:t>S2-2000358</w:t>
      </w:r>
    </w:p>
    <w:p w:rsidR="008F6D80" w:rsidRPr="00471B80" w:rsidRDefault="00A7285E"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13 - 17 January, 2020, Incheon, KR</w:t>
      </w:r>
      <w:r w:rsidR="008F6D80" w:rsidRPr="00A4380C">
        <w:rPr>
          <w:rFonts w:ascii="Arial" w:hAnsi="Arial" w:cs="Arial"/>
          <w:b/>
          <w:noProof/>
          <w:color w:val="0000FF"/>
        </w:rPr>
        <w:tab/>
        <w:t>(revision of</w:t>
      </w:r>
      <w:r w:rsidR="005E2DCD">
        <w:rPr>
          <w:rFonts w:ascii="Arial" w:hAnsi="Arial" w:cs="Arial"/>
          <w:b/>
          <w:noProof/>
          <w:color w:val="0000FF"/>
        </w:rPr>
        <w:t xml:space="preserve"> S2-20</w:t>
      </w:r>
      <w:bookmarkStart w:id="0" w:name="_GoBack"/>
      <w:bookmarkEnd w:id="0"/>
      <w:r w:rsidR="008F6D80">
        <w:rPr>
          <w:rFonts w:ascii="Arial" w:hAnsi="Arial" w:cs="Arial"/>
          <w:b/>
          <w:noProof/>
          <w:color w:val="0000FF"/>
        </w:rPr>
        <w:t>xxxxx</w:t>
      </w:r>
      <w:r w:rsidR="008F6D80" w:rsidRPr="00A4380C">
        <w:rPr>
          <w:rFonts w:ascii="Arial" w:hAnsi="Arial" w:cs="Arial"/>
          <w:b/>
          <w:noProof/>
          <w:color w:val="0000FF"/>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86743" w:rsidP="00E13F3D">
            <w:pPr>
              <w:pStyle w:val="CRCoverPage"/>
              <w:spacing w:after="0"/>
              <w:jc w:val="right"/>
              <w:rPr>
                <w:b/>
                <w:noProof/>
                <w:sz w:val="28"/>
              </w:rPr>
            </w:pPr>
            <w:r>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B628C" w:rsidP="00547111">
            <w:pPr>
              <w:pStyle w:val="CRCoverPage"/>
              <w:spacing w:after="0"/>
              <w:rPr>
                <w:noProof/>
              </w:rPr>
            </w:pPr>
            <w:r>
              <w:rPr>
                <w:b/>
                <w:noProof/>
                <w:sz w:val="28"/>
              </w:rPr>
              <w:t>1991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86743"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32646">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45E3D"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45E3D">
            <w:pPr>
              <w:pStyle w:val="CRCoverPage"/>
              <w:spacing w:after="0"/>
              <w:ind w:left="100"/>
              <w:rPr>
                <w:noProof/>
              </w:rPr>
            </w:pPr>
            <w:r>
              <w:t xml:space="preserve">MA indication between AMF and SMF </w:t>
            </w:r>
            <w:r w:rsidR="008B5E75">
              <w:t>for Modification to MA PDU Session after a UE moving from EPC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32646">
            <w:pPr>
              <w:pStyle w:val="CRCoverPage"/>
              <w:spacing w:after="0"/>
              <w:ind w:left="100"/>
              <w:rPr>
                <w:noProof/>
              </w:rPr>
            </w:pPr>
            <w:r>
              <w:rPr>
                <w:noProof/>
              </w:rPr>
              <w:t>OPPO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32646" w:rsidP="00547111">
            <w:pPr>
              <w:pStyle w:val="CRCoverPage"/>
              <w:spacing w:after="0"/>
              <w:ind w:left="100"/>
              <w:rPr>
                <w:noProof/>
                <w:lang w:eastAsia="zh-CN"/>
              </w:rPr>
            </w:pPr>
            <w:r>
              <w:rPr>
                <w:rFonts w:hint="eastAsia"/>
                <w:noProof/>
                <w:lang w:eastAsia="zh-CN"/>
              </w:rPr>
              <w:t>SA</w:t>
            </w:r>
            <w:r>
              <w:rPr>
                <w:noProof/>
                <w:lang w:eastAsia="zh-CN"/>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3609">
            <w:pPr>
              <w:pStyle w:val="CRCoverPage"/>
              <w:spacing w:after="0"/>
              <w:ind w:left="100"/>
              <w:rPr>
                <w:noProof/>
              </w:rPr>
            </w:pPr>
            <w:r>
              <w:rPr>
                <w:noProof/>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3609">
            <w:pPr>
              <w:pStyle w:val="CRCoverPage"/>
              <w:spacing w:after="0"/>
              <w:ind w:left="100"/>
              <w:rPr>
                <w:noProof/>
              </w:rPr>
            </w:pPr>
            <w:r>
              <w:rPr>
                <w:noProof/>
              </w:rPr>
              <w:t>2019-12-6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360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3609">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733E4">
            <w:pPr>
              <w:pStyle w:val="CRCoverPage"/>
              <w:spacing w:after="0"/>
              <w:ind w:left="100"/>
              <w:rPr>
                <w:noProof/>
                <w:lang w:eastAsia="zh-CN"/>
              </w:rPr>
            </w:pPr>
            <w:r>
              <w:rPr>
                <w:noProof/>
                <w:lang w:eastAsia="zh-CN"/>
              </w:rPr>
              <w:t>1. I</w:t>
            </w:r>
            <w:r>
              <w:rPr>
                <w:rFonts w:hint="eastAsia"/>
                <w:noProof/>
                <w:lang w:eastAsia="zh-CN"/>
              </w:rPr>
              <w:t xml:space="preserve">n subclause </w:t>
            </w:r>
            <w:r>
              <w:rPr>
                <w:noProof/>
                <w:lang w:eastAsia="zh-CN"/>
              </w:rPr>
              <w:t xml:space="preserve">4.22.6.3 in TS </w:t>
            </w:r>
            <w:r>
              <w:rPr>
                <w:rFonts w:hint="eastAsia"/>
                <w:noProof/>
                <w:lang w:eastAsia="zh-CN"/>
              </w:rPr>
              <w:t>23.502</w:t>
            </w:r>
            <w:r>
              <w:rPr>
                <w:noProof/>
                <w:lang w:eastAsia="zh-CN"/>
              </w:rPr>
              <w:t>, the interaction between AMF and SMF is missing.</w:t>
            </w:r>
          </w:p>
          <w:p w:rsidR="006B2AB7" w:rsidRDefault="00A733E4">
            <w:pPr>
              <w:pStyle w:val="CRCoverPage"/>
              <w:spacing w:after="0"/>
              <w:ind w:left="100"/>
              <w:rPr>
                <w:noProof/>
                <w:lang w:eastAsia="zh-CN"/>
              </w:rPr>
            </w:pPr>
            <w:r>
              <w:rPr>
                <w:rFonts w:hint="eastAsia"/>
                <w:noProof/>
                <w:lang w:eastAsia="zh-CN"/>
              </w:rPr>
              <w:t xml:space="preserve">2. Considering the </w:t>
            </w:r>
            <w:r>
              <w:rPr>
                <w:noProof/>
                <w:lang w:eastAsia="zh-CN"/>
              </w:rPr>
              <w:t>compability of ATSSS feature in VPLMN, it is possible that UE moves from the EPS of a VPLMN to the 5GS of the VPLMN</w:t>
            </w:r>
            <w:r w:rsidR="006B2AB7">
              <w:rPr>
                <w:noProof/>
                <w:lang w:eastAsia="zh-CN"/>
              </w:rPr>
              <w:t xml:space="preserve"> and the VPLMN does not support ATSSS</w:t>
            </w:r>
            <w:r>
              <w:rPr>
                <w:noProof/>
                <w:lang w:eastAsia="zh-CN"/>
              </w:rPr>
              <w:t xml:space="preserve">. </w:t>
            </w:r>
          </w:p>
          <w:p w:rsidR="006B2AB7" w:rsidRDefault="006B2AB7">
            <w:pPr>
              <w:pStyle w:val="CRCoverPage"/>
              <w:spacing w:after="0"/>
              <w:ind w:left="100"/>
              <w:rPr>
                <w:noProof/>
                <w:lang w:eastAsia="zh-CN"/>
              </w:rPr>
            </w:pPr>
            <w:r>
              <w:rPr>
                <w:noProof/>
                <w:lang w:eastAsia="zh-CN"/>
              </w:rPr>
              <w:t xml:space="preserve">After moving to 5GS, UE may still request the network to convert a SA PDU Session to an MA PDU session since UE has no idea whether VPLMN supports. </w:t>
            </w:r>
          </w:p>
          <w:p w:rsidR="006B2AB7" w:rsidRDefault="006B2AB7">
            <w:pPr>
              <w:pStyle w:val="CRCoverPage"/>
              <w:spacing w:after="0"/>
              <w:ind w:left="100"/>
              <w:rPr>
                <w:noProof/>
                <w:lang w:eastAsia="zh-CN"/>
              </w:rPr>
            </w:pPr>
            <w:r>
              <w:rPr>
                <w:noProof/>
                <w:lang w:eastAsia="zh-CN"/>
              </w:rPr>
              <w:t xml:space="preserve">In this case, the SA PDU session should not be modified to an MA PDU session. </w:t>
            </w:r>
          </w:p>
          <w:p w:rsidR="0075594E" w:rsidRDefault="0075594E">
            <w:pPr>
              <w:pStyle w:val="CRCoverPage"/>
              <w:spacing w:after="0"/>
              <w:ind w:left="100"/>
              <w:rPr>
                <w:noProof/>
                <w:lang w:eastAsia="zh-CN"/>
              </w:rPr>
            </w:pPr>
          </w:p>
          <w:p w:rsidR="006B2AB7" w:rsidRDefault="006B2AB7">
            <w:pPr>
              <w:pStyle w:val="CRCoverPage"/>
              <w:spacing w:after="0"/>
              <w:ind w:left="100"/>
              <w:rPr>
                <w:noProof/>
                <w:lang w:eastAsia="zh-CN"/>
              </w:rPr>
            </w:pPr>
            <w:r>
              <w:rPr>
                <w:noProof/>
                <w:lang w:eastAsia="zh-CN"/>
              </w:rPr>
              <w:t>Currently, UE has two ways to request modify to an MA PDU session:</w:t>
            </w:r>
          </w:p>
          <w:p w:rsidR="006B2AB7" w:rsidRDefault="006B2AB7" w:rsidP="006B2AB7">
            <w:pPr>
              <w:pStyle w:val="CRCoverPage"/>
              <w:numPr>
                <w:ilvl w:val="0"/>
                <w:numId w:val="1"/>
              </w:numPr>
              <w:spacing w:after="0"/>
              <w:rPr>
                <w:noProof/>
                <w:lang w:eastAsia="zh-CN"/>
              </w:rPr>
            </w:pPr>
            <w:r>
              <w:rPr>
                <w:noProof/>
                <w:lang w:eastAsia="zh-CN"/>
              </w:rPr>
              <w:t xml:space="preserve">"Modification request" + </w:t>
            </w:r>
            <w:r w:rsidRPr="00140E21">
              <w:t>"MA PDU Network-Upgrade Allowed"</w:t>
            </w:r>
            <w:r>
              <w:t xml:space="preserve"> + PDU session modification request message;</w:t>
            </w:r>
          </w:p>
          <w:p w:rsidR="006B2AB7" w:rsidRDefault="006B2AB7" w:rsidP="006B2AB7">
            <w:pPr>
              <w:pStyle w:val="CRCoverPage"/>
              <w:numPr>
                <w:ilvl w:val="0"/>
                <w:numId w:val="1"/>
              </w:numPr>
              <w:spacing w:after="0"/>
              <w:rPr>
                <w:noProof/>
                <w:lang w:eastAsia="zh-CN"/>
              </w:rPr>
            </w:pPr>
            <w:r>
              <w:t>"MA</w:t>
            </w:r>
            <w:r w:rsidR="00AE3A42">
              <w:t xml:space="preserve"> PDU</w:t>
            </w:r>
            <w:r>
              <w:t xml:space="preserve"> request" + PDU session modification request message.</w:t>
            </w:r>
          </w:p>
          <w:p w:rsidR="0075594E" w:rsidRDefault="0075594E" w:rsidP="006B2AB7">
            <w:pPr>
              <w:pStyle w:val="CRCoverPage"/>
              <w:spacing w:after="0"/>
              <w:ind w:left="100"/>
            </w:pPr>
          </w:p>
          <w:p w:rsidR="006B2AB7" w:rsidRDefault="006B2AB7" w:rsidP="006B2AB7">
            <w:pPr>
              <w:pStyle w:val="CRCoverPage"/>
              <w:spacing w:after="0"/>
              <w:ind w:left="100"/>
            </w:pPr>
            <w:r>
              <w:t xml:space="preserve">The parameters in UL NAS transport message of the first bullet are same with these in </w:t>
            </w:r>
            <w:r>
              <w:rPr>
                <w:noProof/>
                <w:lang w:eastAsia="zh-CN"/>
              </w:rPr>
              <w:t xml:space="preserve">procedure </w:t>
            </w:r>
            <w:bookmarkStart w:id="3" w:name="_Toc20204301"/>
            <w:r w:rsidR="0075594E">
              <w:t xml:space="preserve">4.22.3 </w:t>
            </w:r>
            <w:r w:rsidRPr="00140E21">
              <w:t>UE Requested PDU Session Establishment with Network Modification to MA PDU Session</w:t>
            </w:r>
            <w:bookmarkEnd w:id="3"/>
            <w:r>
              <w:t>.</w:t>
            </w:r>
          </w:p>
          <w:p w:rsidR="0075594E" w:rsidRPr="0075594E" w:rsidRDefault="0075594E" w:rsidP="0075594E">
            <w:pPr>
              <w:overflowPunct w:val="0"/>
              <w:autoSpaceDE w:val="0"/>
              <w:autoSpaceDN w:val="0"/>
              <w:adjustRightInd w:val="0"/>
              <w:ind w:left="568" w:hanging="284"/>
              <w:textAlignment w:val="baseline"/>
              <w:rPr>
                <w:rFonts w:eastAsia="宋体"/>
                <w:color w:val="000000"/>
                <w:lang w:eastAsia="ja-JP"/>
              </w:rPr>
            </w:pPr>
            <w:r w:rsidRPr="0075594E">
              <w:rPr>
                <w:rFonts w:eastAsia="宋体"/>
                <w:color w:val="000000"/>
                <w:lang w:eastAsia="ja-JP"/>
              </w:rPr>
              <w:t>-</w:t>
            </w:r>
            <w:r w:rsidRPr="0075594E">
              <w:rPr>
                <w:rFonts w:eastAsia="宋体"/>
                <w:color w:val="000000"/>
                <w:lang w:eastAsia="ja-JP"/>
              </w:rPr>
              <w:tab/>
              <w:t xml:space="preserve">In step 2, if the AMF receives the "MA PDU Network-Upgrade Allowed" indication, the AMF may select a SMF that supports MA PDU sessions. The AMF does not send the "MA PDU Request" indication to SMF, but it sends the </w:t>
            </w:r>
            <w:r w:rsidRPr="0075594E">
              <w:rPr>
                <w:rFonts w:eastAsia="宋体"/>
                <w:b/>
                <w:color w:val="000000"/>
                <w:lang w:eastAsia="ja-JP"/>
              </w:rPr>
              <w:t>"MA PDU Network-Upgrade Allowed" indication</w:t>
            </w:r>
            <w:r w:rsidRPr="0075594E">
              <w:rPr>
                <w:rFonts w:eastAsia="宋体"/>
                <w:color w:val="000000"/>
                <w:lang w:eastAsia="ja-JP"/>
              </w:rPr>
              <w:t>, if received from the UE. If the AMF sends the "MA PDU Network-Upgrade Allowed" indication to SMF, it shall also indicate to SMF whether the UE is registered over both accesses.</w:t>
            </w:r>
          </w:p>
          <w:p w:rsidR="0075594E" w:rsidRDefault="006B2AB7" w:rsidP="0075594E">
            <w:pPr>
              <w:pStyle w:val="CRCoverPage"/>
              <w:spacing w:after="0"/>
              <w:ind w:left="100"/>
            </w:pPr>
            <w:r>
              <w:lastRenderedPageBreak/>
              <w:t>The parameters in UL NAS transport message</w:t>
            </w:r>
            <w:r w:rsidR="0075594E">
              <w:t xml:space="preserve"> of the second</w:t>
            </w:r>
            <w:r>
              <w:t xml:space="preserve"> bullet are same with these in </w:t>
            </w:r>
            <w:r>
              <w:rPr>
                <w:noProof/>
                <w:lang w:eastAsia="zh-CN"/>
              </w:rPr>
              <w:t xml:space="preserve">procedure </w:t>
            </w:r>
            <w:r w:rsidR="0075594E">
              <w:t xml:space="preserve">4.22.2.2 </w:t>
            </w:r>
            <w:r w:rsidR="0075594E" w:rsidRPr="0075594E">
              <w:t>Home-routed Roaming</w:t>
            </w:r>
            <w:r>
              <w:t>.</w:t>
            </w:r>
          </w:p>
          <w:p w:rsidR="0075594E" w:rsidRPr="0075594E" w:rsidRDefault="0075594E" w:rsidP="0075594E">
            <w:pPr>
              <w:overflowPunct w:val="0"/>
              <w:autoSpaceDE w:val="0"/>
              <w:autoSpaceDN w:val="0"/>
              <w:adjustRightInd w:val="0"/>
              <w:ind w:left="568" w:hanging="284"/>
              <w:textAlignment w:val="baseline"/>
              <w:rPr>
                <w:rFonts w:eastAsia="宋体"/>
                <w:color w:val="000000"/>
                <w:lang w:eastAsia="ja-JP"/>
              </w:rPr>
            </w:pPr>
            <w:r w:rsidRPr="0075594E">
              <w:rPr>
                <w:rFonts w:eastAsia="宋体"/>
                <w:color w:val="000000"/>
                <w:lang w:eastAsia="ja-JP"/>
              </w:rPr>
              <w:t>-</w:t>
            </w:r>
            <w:r w:rsidRPr="0075594E">
              <w:rPr>
                <w:rFonts w:eastAsia="宋体"/>
                <w:color w:val="000000"/>
                <w:lang w:eastAsia="ja-JP"/>
              </w:rPr>
              <w:tab/>
              <w:t xml:space="preserve">In step 3, the AMF also includes an </w:t>
            </w:r>
            <w:r w:rsidRPr="0075594E">
              <w:rPr>
                <w:rFonts w:eastAsia="宋体"/>
                <w:b/>
                <w:color w:val="000000"/>
                <w:lang w:eastAsia="ja-JP"/>
              </w:rPr>
              <w:t>"MA PDU Request" indication</w:t>
            </w:r>
            <w:r w:rsidRPr="0075594E">
              <w:rPr>
                <w:rFonts w:eastAsia="宋体"/>
                <w:color w:val="000000"/>
                <w:lang w:eastAsia="ja-JP"/>
              </w:rPr>
              <w:t>.</w:t>
            </w:r>
          </w:p>
          <w:p w:rsidR="0075594E" w:rsidRDefault="0075594E" w:rsidP="0075594E">
            <w:pPr>
              <w:pStyle w:val="CRCoverPage"/>
              <w:spacing w:after="0"/>
              <w:ind w:left="100"/>
              <w:rPr>
                <w:lang w:eastAsia="zh-CN"/>
              </w:rPr>
            </w:pPr>
            <w:r>
              <w:rPr>
                <w:lang w:eastAsia="zh-CN"/>
              </w:rPr>
              <w:t>The same indications can be sent from (V-)AMF to (H-)SMF.</w:t>
            </w:r>
          </w:p>
          <w:p w:rsidR="006B2AB7" w:rsidRDefault="0075594E" w:rsidP="0075594E">
            <w:pPr>
              <w:pStyle w:val="CRCoverPage"/>
              <w:spacing w:after="0"/>
              <w:ind w:left="100"/>
              <w:rPr>
                <w:lang w:eastAsia="zh-CN"/>
              </w:rPr>
            </w:pPr>
            <w:r>
              <w:rPr>
                <w:lang w:eastAsia="zh-CN"/>
              </w:rPr>
              <w:t>If the (H-)SMF does not receive the indication from (V-)AMF, (H-)SMF does not modify the SA PDU session to MA PDU session</w:t>
            </w:r>
          </w:p>
        </w:tc>
      </w:tr>
      <w:tr w:rsidR="001E41F3" w:rsidTr="00547111">
        <w:tc>
          <w:tcPr>
            <w:tcW w:w="2694" w:type="dxa"/>
            <w:gridSpan w:val="2"/>
            <w:tcBorders>
              <w:left w:val="single" w:sz="4" w:space="0" w:color="auto"/>
            </w:tcBorders>
          </w:tcPr>
          <w:p w:rsidR="001E41F3" w:rsidRPr="0075594E"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A5C78">
            <w:pPr>
              <w:pStyle w:val="CRCoverPage"/>
              <w:spacing w:after="0"/>
              <w:ind w:left="100"/>
              <w:rPr>
                <w:noProof/>
                <w:lang w:eastAsia="zh-CN"/>
              </w:rPr>
            </w:pPr>
            <w:r>
              <w:rPr>
                <w:rFonts w:hint="eastAsia"/>
                <w:noProof/>
                <w:lang w:eastAsia="zh-CN"/>
              </w:rPr>
              <w:t xml:space="preserve">AMF sends </w:t>
            </w:r>
            <w:r w:rsidRPr="000A5C78">
              <w:rPr>
                <w:noProof/>
                <w:lang w:eastAsia="zh-CN"/>
              </w:rPr>
              <w:t>"MA PDU Network-Upgrade Allowed" indication</w:t>
            </w:r>
            <w:r>
              <w:rPr>
                <w:noProof/>
                <w:lang w:eastAsia="zh-CN"/>
              </w:rPr>
              <w:t xml:space="preserve"> or </w:t>
            </w:r>
            <w:r w:rsidRPr="000A5C78">
              <w:rPr>
                <w:noProof/>
                <w:lang w:eastAsia="zh-CN"/>
              </w:rPr>
              <w:t>"MA PDU Request" indication</w:t>
            </w:r>
            <w:r>
              <w:rPr>
                <w:noProof/>
                <w:lang w:eastAsia="zh-CN"/>
              </w:rPr>
              <w:t xml:space="preserve"> to SMF.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A5C78">
            <w:pPr>
              <w:pStyle w:val="CRCoverPage"/>
              <w:spacing w:after="0"/>
              <w:ind w:left="100"/>
              <w:rPr>
                <w:noProof/>
                <w:lang w:eastAsia="zh-CN"/>
              </w:rPr>
            </w:pPr>
            <w:r>
              <w:rPr>
                <w:rFonts w:hint="eastAsia"/>
                <w:noProof/>
                <w:lang w:eastAsia="zh-CN"/>
              </w:rPr>
              <w:t>H-SMF determines to modify to MA PDU session even when VPLMN does not support ATSSS, which causes errors.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A5C78">
            <w:pPr>
              <w:pStyle w:val="CRCoverPage"/>
              <w:spacing w:after="0"/>
              <w:ind w:left="100"/>
              <w:rPr>
                <w:noProof/>
                <w:lang w:eastAsia="zh-CN"/>
              </w:rPr>
            </w:pPr>
            <w:r>
              <w:rPr>
                <w:rFonts w:hint="eastAsia"/>
                <w:noProof/>
                <w:lang w:eastAsia="zh-CN"/>
              </w:rPr>
              <w:t>4.22.6.3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AA6877" w:rsidTr="00AA6877">
        <w:tc>
          <w:tcPr>
            <w:tcW w:w="9629" w:type="dxa"/>
            <w:vAlign w:val="center"/>
          </w:tcPr>
          <w:p w:rsidR="00AA6877" w:rsidRPr="00AA6877" w:rsidRDefault="00AA6877" w:rsidP="00AA6877">
            <w:pPr>
              <w:jc w:val="center"/>
              <w:rPr>
                <w:color w:val="FF0000"/>
                <w:sz w:val="32"/>
                <w:lang w:eastAsia="zh-CN"/>
              </w:rPr>
            </w:pPr>
            <w:bookmarkStart w:id="4" w:name="_Toc20204311"/>
            <w:r w:rsidRPr="00AA6877">
              <w:rPr>
                <w:color w:val="FF0000"/>
                <w:sz w:val="32"/>
                <w:lang w:eastAsia="zh-CN"/>
              </w:rPr>
              <w:lastRenderedPageBreak/>
              <w:t>***** First Change *****</w:t>
            </w:r>
          </w:p>
        </w:tc>
      </w:tr>
    </w:tbl>
    <w:p w:rsidR="00FB7E9F" w:rsidRDefault="00FB7E9F" w:rsidP="00FB7E9F">
      <w:pPr>
        <w:pStyle w:val="4"/>
      </w:pPr>
      <w:bookmarkStart w:id="5" w:name="_Toc27895003"/>
      <w:bookmarkEnd w:id="4"/>
      <w:r>
        <w:t>4.22.6.3</w:t>
      </w:r>
      <w:r>
        <w:tab/>
        <w:t>Network Modification to MA PDU Session after a UE moving from EPC</w:t>
      </w:r>
      <w:bookmarkEnd w:id="5"/>
    </w:p>
    <w:p w:rsidR="00FB7E9F" w:rsidRDefault="00FB7E9F" w:rsidP="00FB7E9F">
      <w:r>
        <w:t>Figure 4.22.6.3-1 describes procedure for Network Modification to MA PDU Session after a UE is moving from EPS. This procedure shall not be used when the PDU session was originally established in 5GC as a single access PDU session.</w:t>
      </w:r>
    </w:p>
    <w:p w:rsidR="00AA6877" w:rsidRDefault="00FB7E9F" w:rsidP="00FB7E9F">
      <w:pPr>
        <w:pStyle w:val="TH"/>
      </w:pPr>
      <w:r w:rsidRPr="00D70891">
        <w:object w:dxaOrig="10846" w:dyaOrig="5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30.5pt" o:ole="">
            <v:imagedata r:id="rId10" o:title=""/>
          </v:shape>
          <o:OLEObject Type="Embed" ProgID="Visio.Drawing.11" ShapeID="_x0000_i1025" DrawAspect="Content" ObjectID="_1639825849" r:id="rId11"/>
        </w:object>
      </w:r>
    </w:p>
    <w:p w:rsidR="00AA6877" w:rsidRDefault="00AA6877" w:rsidP="00AA6877">
      <w:pPr>
        <w:pStyle w:val="TF"/>
      </w:pPr>
      <w:r>
        <w:t>Figure 4.22.6.3-1: Network Modification to MA PDU Session after a UE moving from EPC</w:t>
      </w:r>
    </w:p>
    <w:p w:rsidR="00FB7E9F" w:rsidRDefault="00FB7E9F" w:rsidP="00FB7E9F">
      <w:pPr>
        <w:pStyle w:val="B1"/>
      </w:pPr>
      <w:r>
        <w:t>1.</w:t>
      </w:r>
      <w:r>
        <w:tab/>
        <w:t>When the network supports interworking with N26 interface, a PDN Connection can be moved from EPS to 5GS as described in clause 4.11.1.2.2 and clause 4.11.1.3.3.</w:t>
      </w:r>
    </w:p>
    <w:p w:rsidR="00FB7E9F" w:rsidRDefault="00FB7E9F" w:rsidP="00FB7E9F">
      <w:pPr>
        <w:pStyle w:val="B1"/>
      </w:pPr>
      <w:r>
        <w:t>2.</w:t>
      </w:r>
      <w:r>
        <w:tab/>
        <w:t>If the UE requests MA PDU session, or if no policy in the UE (e.g. no URSP rule) and no local restrictions mandate a single access for the PDU Session, the UE requests PDU Session Modification over 3GPP access as described in clause 4.22.8 with following modifications:</w:t>
      </w:r>
    </w:p>
    <w:p w:rsidR="008F0D19" w:rsidRDefault="008F0D19" w:rsidP="008F0D19">
      <w:pPr>
        <w:pStyle w:val="B2"/>
        <w:rPr>
          <w:ins w:id="6" w:author="OPPO_Haorui" w:date="2019-12-23T16:17:00Z"/>
        </w:rPr>
      </w:pPr>
      <w:r>
        <w:t>-</w:t>
      </w:r>
      <w:r>
        <w:tab/>
        <w:t>In step 1a, the UE provides an "MA PDU Request" indication in UL NAS Transport message, or, if no policy in the UE (e.g. no URSP rule) and no local restrictions mandate a single access for the PDU Session, the UE provides an "MA PDU Network-Upgrade Allowed" indication in UL NAS Transport message. The UE provides an ATSSS Capability (e.g. an "MPTCP Capability" and/or an "ATSSS-LL Capability"), as defined in TS 23.501 [2], clause 5.32.2 (Multi Access PDU Sessions) in PDU Session Modification Request message.</w:t>
      </w:r>
    </w:p>
    <w:p w:rsidR="008F0D19" w:rsidRDefault="008F0D19" w:rsidP="008F0D19">
      <w:pPr>
        <w:pStyle w:val="B2"/>
      </w:pPr>
      <w:ins w:id="7" w:author="OPPO_Haorui" w:date="2019-12-23T16:17:00Z">
        <w:r>
          <w:t>-</w:t>
        </w:r>
        <w:r>
          <w:tab/>
          <w:t xml:space="preserve">In step 1a, </w:t>
        </w:r>
        <w:r w:rsidRPr="00AA6877">
          <w:t>if the AMF receives the "MA PDU Network-Upgrade Allowed" indica</w:t>
        </w:r>
        <w:r>
          <w:t>tion from UE, the AMF</w:t>
        </w:r>
        <w:r w:rsidRPr="00AA6877">
          <w:t xml:space="preserve"> sends</w:t>
        </w:r>
        <w:r>
          <w:t xml:space="preserve"> to SMF</w:t>
        </w:r>
        <w:r w:rsidRPr="00AA6877">
          <w:t xml:space="preserve"> the "MA PDU Network-Upgr</w:t>
        </w:r>
        <w:r>
          <w:t>ade Allowed" indication. If the AMF receives the "MA PDU request" indication from UE, the AMF sends the "MA PDU request" indication to the SMF.</w:t>
        </w:r>
      </w:ins>
    </w:p>
    <w:p w:rsidR="008F0D19" w:rsidRDefault="008F0D19" w:rsidP="008F0D19">
      <w:pPr>
        <w:pStyle w:val="B2"/>
      </w:pPr>
      <w:r>
        <w:t>-</w:t>
      </w:r>
      <w:r>
        <w:tab/>
        <w:t>In step 3a, if the SMF</w:t>
      </w:r>
      <w:ins w:id="8" w:author="OPPO_Haorui" w:date="2019-12-23T16:17:00Z">
        <w:r w:rsidRPr="008F0D19">
          <w:t xml:space="preserve"> </w:t>
        </w:r>
        <w:r>
          <w:t xml:space="preserve">receives the </w:t>
        </w:r>
        <w:r w:rsidRPr="00AA6877">
          <w:t>"MA PDU Network-Upgrade Allowed" indica</w:t>
        </w:r>
        <w:r>
          <w:t>tion or "MA PDU request" indication from the AMF and also</w:t>
        </w:r>
      </w:ins>
      <w:r>
        <w:t xml:space="preserve"> decides to change the PDU Session to MA PDU Session, the SMF includes ATSSS rule(s) in the PDU Session Modification Command message. The SMF may also include Measurement Assistance Information. When the SMF sends Nsmf_PDUSession_UpdateSMContext response, the SMF includes "MA PDU session Accepted" indication. The AMF marks the PDU Session as MA PDU Session based on the indication. If the SMF was informed in step 1a that the UE is registered over both accesses, then the SMF initiates the establishment of user-plane resources over non-3GPP access too.</w:t>
      </w:r>
    </w:p>
    <w:p w:rsidR="008F0D19" w:rsidRDefault="008F0D19" w:rsidP="008F0D19">
      <w:pPr>
        <w:pStyle w:val="B2"/>
      </w:pPr>
      <w:r>
        <w:t>-</w:t>
      </w:r>
      <w:r>
        <w:tab/>
        <w:t>In step 5, if the UE receives ATSSS rule(s) in the PDU Session Modification Command message, the UE stores that the PDU Session is MA PDU Session.</w:t>
      </w:r>
    </w:p>
    <w:p w:rsidR="001E41F3" w:rsidRDefault="008F0D19" w:rsidP="008F0D19">
      <w:pPr>
        <w:pStyle w:val="B1"/>
      </w:pPr>
      <w:r>
        <w:t>3.</w:t>
      </w:r>
      <w:r>
        <w:tab/>
        <w:t>If the UE is registered to the different PLMN over 3GPP and non-3GPP access, the UE triggers the UE requested PDU Session Establishment procedure as described in clause 4.22.7 over non-3GPP access to add second access to the MA PDU Session.</w:t>
      </w:r>
    </w:p>
    <w:tbl>
      <w:tblPr>
        <w:tblStyle w:val="af1"/>
        <w:tblW w:w="0" w:type="auto"/>
        <w:tblLook w:val="04A0" w:firstRow="1" w:lastRow="0" w:firstColumn="1" w:lastColumn="0" w:noHBand="0" w:noVBand="1"/>
      </w:tblPr>
      <w:tblGrid>
        <w:gridCol w:w="9629"/>
      </w:tblGrid>
      <w:tr w:rsidR="008A150D" w:rsidTr="007E2266">
        <w:tc>
          <w:tcPr>
            <w:tcW w:w="9629" w:type="dxa"/>
            <w:vAlign w:val="center"/>
          </w:tcPr>
          <w:p w:rsidR="008A150D" w:rsidRPr="00AA6877" w:rsidRDefault="008A150D" w:rsidP="007E2266">
            <w:pPr>
              <w:jc w:val="center"/>
              <w:rPr>
                <w:color w:val="FF0000"/>
                <w:sz w:val="32"/>
                <w:lang w:eastAsia="zh-CN"/>
              </w:rPr>
            </w:pPr>
            <w:r>
              <w:rPr>
                <w:color w:val="FF0000"/>
                <w:sz w:val="32"/>
                <w:lang w:eastAsia="zh-CN"/>
              </w:rPr>
              <w:t>***** End of</w:t>
            </w:r>
            <w:r w:rsidRPr="00AA6877">
              <w:rPr>
                <w:color w:val="FF0000"/>
                <w:sz w:val="32"/>
                <w:lang w:eastAsia="zh-CN"/>
              </w:rPr>
              <w:t xml:space="preserve"> Change *****</w:t>
            </w:r>
          </w:p>
        </w:tc>
      </w:tr>
    </w:tbl>
    <w:p w:rsidR="008A150D" w:rsidRPr="00AA6877" w:rsidRDefault="008A150D" w:rsidP="00963D82">
      <w:pPr>
        <w:pStyle w:val="B1"/>
        <w:ind w:left="0" w:firstLine="0"/>
      </w:pPr>
    </w:p>
    <w:sectPr w:rsidR="008A150D" w:rsidRPr="00AA687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5CD0" w:rsidRDefault="00145CD0">
      <w:r>
        <w:separator/>
      </w:r>
    </w:p>
  </w:endnote>
  <w:endnote w:type="continuationSeparator" w:id="0">
    <w:p w:rsidR="00145CD0" w:rsidRDefault="00145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5CD0" w:rsidRDefault="00145CD0">
      <w:r>
        <w:separator/>
      </w:r>
    </w:p>
  </w:footnote>
  <w:footnote w:type="continuationSeparator" w:id="0">
    <w:p w:rsidR="00145CD0" w:rsidRDefault="00145CD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EE7F70"/>
    <w:multiLevelType w:val="hybridMultilevel"/>
    <w:tmpl w:val="89F8939C"/>
    <w:lvl w:ilvl="0" w:tplc="4678D20A">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CEB"/>
    <w:rsid w:val="000A5C78"/>
    <w:rsid w:val="000A6394"/>
    <w:rsid w:val="000B7FED"/>
    <w:rsid w:val="000C038A"/>
    <w:rsid w:val="000C6598"/>
    <w:rsid w:val="00145CD0"/>
    <w:rsid w:val="00145D43"/>
    <w:rsid w:val="001516EF"/>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D7033"/>
    <w:rsid w:val="003E1A36"/>
    <w:rsid w:val="00410371"/>
    <w:rsid w:val="004242F1"/>
    <w:rsid w:val="004563F4"/>
    <w:rsid w:val="004B75B7"/>
    <w:rsid w:val="0051580D"/>
    <w:rsid w:val="00547111"/>
    <w:rsid w:val="00592D74"/>
    <w:rsid w:val="0059356F"/>
    <w:rsid w:val="005D3C24"/>
    <w:rsid w:val="005E2C44"/>
    <w:rsid w:val="005E2DCD"/>
    <w:rsid w:val="00621188"/>
    <w:rsid w:val="006257ED"/>
    <w:rsid w:val="00632646"/>
    <w:rsid w:val="00695808"/>
    <w:rsid w:val="006B2AB7"/>
    <w:rsid w:val="006B46FB"/>
    <w:rsid w:val="006E21FB"/>
    <w:rsid w:val="0075594E"/>
    <w:rsid w:val="00792342"/>
    <w:rsid w:val="007977A8"/>
    <w:rsid w:val="007B512A"/>
    <w:rsid w:val="007C2097"/>
    <w:rsid w:val="007D6A07"/>
    <w:rsid w:val="007F7259"/>
    <w:rsid w:val="008040A8"/>
    <w:rsid w:val="008279FA"/>
    <w:rsid w:val="00837795"/>
    <w:rsid w:val="00845E3D"/>
    <w:rsid w:val="008626E7"/>
    <w:rsid w:val="00870EE7"/>
    <w:rsid w:val="008863B9"/>
    <w:rsid w:val="008A150D"/>
    <w:rsid w:val="008A45A6"/>
    <w:rsid w:val="008B5E75"/>
    <w:rsid w:val="008F0D19"/>
    <w:rsid w:val="008F686C"/>
    <w:rsid w:val="008F6D80"/>
    <w:rsid w:val="009148DE"/>
    <w:rsid w:val="00941E30"/>
    <w:rsid w:val="0094792E"/>
    <w:rsid w:val="00963D82"/>
    <w:rsid w:val="009777D9"/>
    <w:rsid w:val="00991B88"/>
    <w:rsid w:val="009A5753"/>
    <w:rsid w:val="009A579D"/>
    <w:rsid w:val="009E3297"/>
    <w:rsid w:val="009F734F"/>
    <w:rsid w:val="00A246B6"/>
    <w:rsid w:val="00A47E70"/>
    <w:rsid w:val="00A50CF0"/>
    <w:rsid w:val="00A7285E"/>
    <w:rsid w:val="00A733E4"/>
    <w:rsid w:val="00A7671C"/>
    <w:rsid w:val="00AA2CBC"/>
    <w:rsid w:val="00AA6877"/>
    <w:rsid w:val="00AC5820"/>
    <w:rsid w:val="00AD1CD8"/>
    <w:rsid w:val="00AE3A42"/>
    <w:rsid w:val="00B258BB"/>
    <w:rsid w:val="00B4457A"/>
    <w:rsid w:val="00B67B97"/>
    <w:rsid w:val="00B86743"/>
    <w:rsid w:val="00B968C8"/>
    <w:rsid w:val="00BA3EC5"/>
    <w:rsid w:val="00BA51D9"/>
    <w:rsid w:val="00BB5DFC"/>
    <w:rsid w:val="00BB628C"/>
    <w:rsid w:val="00BD279D"/>
    <w:rsid w:val="00BD6BB8"/>
    <w:rsid w:val="00C66BA2"/>
    <w:rsid w:val="00C95985"/>
    <w:rsid w:val="00CC5026"/>
    <w:rsid w:val="00CC68D0"/>
    <w:rsid w:val="00D03F9A"/>
    <w:rsid w:val="00D06D51"/>
    <w:rsid w:val="00D24991"/>
    <w:rsid w:val="00D470D9"/>
    <w:rsid w:val="00D50255"/>
    <w:rsid w:val="00D53609"/>
    <w:rsid w:val="00D66520"/>
    <w:rsid w:val="00DE34CF"/>
    <w:rsid w:val="00E13F3D"/>
    <w:rsid w:val="00E34898"/>
    <w:rsid w:val="00E55B7C"/>
    <w:rsid w:val="00EB09B7"/>
    <w:rsid w:val="00EE7D7C"/>
    <w:rsid w:val="00F25D98"/>
    <w:rsid w:val="00F300FB"/>
    <w:rsid w:val="00FB16EF"/>
    <w:rsid w:val="00FB6386"/>
    <w:rsid w:val="00FB7E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A7593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A6877"/>
    <w:rPr>
      <w:rFonts w:ascii="Times New Roman" w:hAnsi="Times New Roman"/>
      <w:lang w:val="en-GB" w:eastAsia="en-US"/>
    </w:rPr>
  </w:style>
  <w:style w:type="character" w:customStyle="1" w:styleId="THChar">
    <w:name w:val="TH Char"/>
    <w:link w:val="TH"/>
    <w:rsid w:val="00AA6877"/>
    <w:rPr>
      <w:rFonts w:ascii="Arial" w:hAnsi="Arial"/>
      <w:b/>
      <w:lang w:val="en-GB" w:eastAsia="en-US"/>
    </w:rPr>
  </w:style>
  <w:style w:type="character" w:customStyle="1" w:styleId="TFChar">
    <w:name w:val="TF Char"/>
    <w:link w:val="TF"/>
    <w:rsid w:val="00AA6877"/>
    <w:rPr>
      <w:rFonts w:ascii="Arial" w:hAnsi="Arial"/>
      <w:b/>
      <w:lang w:val="en-GB" w:eastAsia="en-US"/>
    </w:rPr>
  </w:style>
  <w:style w:type="character" w:customStyle="1" w:styleId="B2Char">
    <w:name w:val="B2 Char"/>
    <w:link w:val="B2"/>
    <w:rsid w:val="00AA6877"/>
    <w:rPr>
      <w:rFonts w:ascii="Times New Roman" w:hAnsi="Times New Roman"/>
      <w:lang w:val="en-GB" w:eastAsia="en-US"/>
    </w:rPr>
  </w:style>
  <w:style w:type="table" w:styleId="af1">
    <w:name w:val="Table Grid"/>
    <w:basedOn w:val="a1"/>
    <w:rsid w:val="00AA68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__.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31B65-B2C7-43B8-85F7-E2C3419A1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3</Pages>
  <Words>919</Words>
  <Characters>5243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32</cp:revision>
  <cp:lastPrinted>1899-12-31T23:00:00Z</cp:lastPrinted>
  <dcterms:created xsi:type="dcterms:W3CDTF">2018-11-05T09:14:00Z</dcterms:created>
  <dcterms:modified xsi:type="dcterms:W3CDTF">2020-01-06T06:23:00Z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